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19" w:rsidRDefault="00624119">
      <w:bookmarkStart w:id="0" w:name="_GoBack"/>
      <w:bookmarkEnd w:id="0"/>
    </w:p>
    <w:p w:rsidR="00624119" w:rsidRPr="009F5020" w:rsidRDefault="009F5020" w:rsidP="00742AAF">
      <w:pPr>
        <w:jc w:val="center"/>
        <w:rPr>
          <w:rFonts w:ascii="Times New Roman" w:hAnsi="Times New Roman"/>
          <w:b/>
          <w:sz w:val="36"/>
          <w:szCs w:val="36"/>
        </w:rPr>
      </w:pPr>
      <w:r w:rsidRPr="009F5020">
        <w:rPr>
          <w:rFonts w:ascii="Times New Roman" w:hAnsi="Times New Roman"/>
          <w:b/>
          <w:sz w:val="36"/>
          <w:szCs w:val="36"/>
        </w:rPr>
        <w:t>Centrum monitoringu</w:t>
      </w:r>
      <w:r w:rsidR="003C34C0">
        <w:rPr>
          <w:rFonts w:ascii="Times New Roman" w:hAnsi="Times New Roman"/>
          <w:b/>
          <w:sz w:val="36"/>
          <w:szCs w:val="36"/>
        </w:rPr>
        <w:t xml:space="preserve"> </w:t>
      </w:r>
    </w:p>
    <w:p w:rsidR="00742AAF" w:rsidRDefault="00742AAF" w:rsidP="009F5020">
      <w:pPr>
        <w:autoSpaceDE w:val="0"/>
        <w:spacing w:after="0" w:line="200" w:lineRule="atLeast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Zakres robót  </w:t>
      </w: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F5020" w:rsidRDefault="009F5020" w:rsidP="009F502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Zakres robót objętych specyfikacją obejmuje wszystkie czynności umożliwiające wykonanie instalacji </w:t>
      </w:r>
      <w:r w:rsidR="006718E0">
        <w:rPr>
          <w:rFonts w:ascii="Times New Roman" w:hAnsi="Times New Roman"/>
          <w:color w:val="000000"/>
          <w:sz w:val="24"/>
          <w:szCs w:val="24"/>
          <w:lang w:eastAsia="pl-PL"/>
        </w:rPr>
        <w:t>umożliwiających podgląd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obrazu z tych kamer na stacji monitorowania w Straży Gminnej Czerwonak -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Siedziba Główna – centrum monitoringu Koziegłowy, os. Leśne 16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9F5020" w:rsidRDefault="009F5020" w:rsidP="009F5020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Instalacja urządzeń do rejestracji obrazu, zarządzania kamerami i podglądu obrazu:</w:t>
      </w:r>
    </w:p>
    <w:p w:rsidR="009F5020" w:rsidRDefault="009F5020" w:rsidP="009F5020">
      <w:pPr>
        <w:spacing w:after="0" w:line="2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umożliwienie pracy systemu w systemie całkowicie bezobsługowym, z możliwością</w:t>
      </w:r>
    </w:p>
    <w:p w:rsidR="009F5020" w:rsidRDefault="009F5020" w:rsidP="009F5020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okazjonalnego uruchomienia stacji podglądowej z pełnym sterowaniem kamerami;</w:t>
      </w:r>
    </w:p>
    <w:p w:rsidR="009F5020" w:rsidRDefault="009F5020" w:rsidP="009F5020">
      <w:pPr>
        <w:spacing w:after="0" w:line="2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utworzenie optymalnej przestrzeni dyskowej zapewniającej wystarczającą ilość miejsca dla</w:t>
      </w:r>
    </w:p>
    <w:p w:rsidR="009F5020" w:rsidRDefault="009F5020" w:rsidP="009F5020">
      <w:pPr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archiwizacji nagrań,  oraz zabezpieczeniem przed utratą danych;</w:t>
      </w: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zapewnienie sterowania wszystkich kamer za pomocą jednego systemu;</w:t>
      </w: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uruchomienie i testowanie kamer. </w:t>
      </w:r>
    </w:p>
    <w:p w:rsidR="009F5020" w:rsidRDefault="009F5020" w:rsidP="009F502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020" w:rsidRDefault="009F5020" w:rsidP="009F502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  </w:t>
      </w:r>
    </w:p>
    <w:p w:rsidR="009F5020" w:rsidRDefault="009F5020" w:rsidP="009F5020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E04B25">
        <w:rPr>
          <w:rFonts w:ascii="Times New Roman" w:hAnsi="Times New Roman"/>
          <w:b/>
          <w:sz w:val="28"/>
          <w:szCs w:val="28"/>
          <w:u w:val="single"/>
        </w:rPr>
        <w:t>Para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metry poszczególnych elementów - centrum monitoringu </w:t>
      </w: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A.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Rejestrator sieciowy IP 32 kanały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ab/>
      </w: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F5020" w:rsidRDefault="009F5020" w:rsidP="009F5020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Rejestrator</w:t>
      </w:r>
      <w:r w:rsidRPr="00091F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pasmo wejściowe/wyjściowe 200Mbps/160mbps, 32 kanały IP, maksymalna rozdzielczość nagrywania 6MP. Wyjście monitorowe: HDMI, VGA, BNC, 4 interfejsy SATA, 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eSATA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3 x USB2.0, RS-232, RS-485 (PTZ + klawiatura),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wej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./wyj. alarmowe: 16/4,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GbE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obudowa 1,5U.</w:t>
      </w:r>
    </w:p>
    <w:p w:rsidR="009F5020" w:rsidRPr="002802F2" w:rsidRDefault="009F5020" w:rsidP="009F5020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802F2">
        <w:rPr>
          <w:rFonts w:ascii="Times New Roman" w:hAnsi="Times New Roman"/>
          <w:color w:val="000000"/>
          <w:sz w:val="24"/>
          <w:szCs w:val="24"/>
        </w:rPr>
        <w:t>Rejestrator współdziałając z klawiaturą systemową IP musi zapewnić jednoczesne wyświetlanie obrazu z kamer na minimum 6 monitorach oraz umożliwiać dowolną konfigurację widoków kamer na minimum 6 monitorach.</w:t>
      </w: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B.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Klawiatura systemowa IP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F5020" w:rsidRDefault="009F5020" w:rsidP="009F5020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Kontroler systemowy </w:t>
      </w:r>
      <w:r w:rsidRPr="00091F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IP.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Manipulator 3D, manipulator jog/dial. Wbudowany kolorowy ekran dotykowy prostokątny o średnicy 7” (rozdzielczość 800*480). Obsługa dekoder</w:t>
      </w:r>
      <w:r w:rsidRPr="00E04B25">
        <w:rPr>
          <w:rFonts w:ascii="Times New Roman" w:hAnsi="Times New Roman"/>
          <w:color w:val="000000"/>
          <w:sz w:val="24"/>
          <w:szCs w:val="24"/>
          <w:lang w:eastAsia="pl-PL"/>
        </w:rPr>
        <w:t>ów sprzętowych</w:t>
      </w:r>
      <w:r w:rsidRPr="00091F20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E04B2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Zarządzanie do 256 urządzeń. Bezpośrednia obsługa pojedynczego rejestratora DVR/NVR. Możliwość bezpośredniego wyświetlania pojedynczej kamery w rozdzielczości do 1080p. interfejs USB2.0 do zgrywania d</w:t>
      </w:r>
      <w:r w:rsidRPr="00E04B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anych. Wbudowane porty RS-232 i 485. Zasilanie 12VDC.</w:t>
      </w: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C. Dysk twardy</w:t>
      </w:r>
    </w:p>
    <w:p w:rsidR="009F5020" w:rsidRDefault="009F5020" w:rsidP="009F5020">
      <w:pPr>
        <w:widowControl w:val="0"/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F5020" w:rsidRDefault="009F5020" w:rsidP="009F5020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Dysk HDD 4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TeraBajty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- 4 sztuki. Dysk przeznaczony do pracy ciągłej 24 godziny na dobę przez 7 dni w tygodniu.</w:t>
      </w: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42AAF" w:rsidRDefault="00742AAF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742AAF" w:rsidRDefault="00742AAF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D. Router (1 sztuka)</w:t>
      </w:r>
    </w:p>
    <w:p w:rsidR="009F5020" w:rsidRDefault="009F5020" w:rsidP="009F5020">
      <w:pPr>
        <w:widowControl w:val="0"/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F5020" w:rsidRDefault="009F5020" w:rsidP="009F5020">
      <w:pPr>
        <w:widowControl w:val="0"/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Router GSM LTE, LTE/HSPA+/UMTS/EDGE/GPRS, 2 x ETH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switch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router, 1 x COM, 1 x USB, 2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x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wej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cyfrowe, 2 x wyj cyfrowe, Przełączanie na WAN,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pracy -25 do 75 st. C, autodiagnostyka,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autorestarty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firewall, zasilacz do Routera.</w:t>
      </w: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E. Monitor</w:t>
      </w: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Monitor LED, 42'', przeznaczony do pracy ciągłej 24 godziny na dobę, 7 dni w tygodniu. </w:t>
      </w: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9F5020" w:rsidRDefault="009F5020" w:rsidP="009F5020">
      <w:pPr>
        <w:autoSpaceDE w:val="0"/>
        <w:spacing w:after="0" w:line="20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F. Telefon GSM</w:t>
      </w:r>
    </w:p>
    <w:p w:rsidR="009F5020" w:rsidRDefault="009F5020" w:rsidP="009F5020">
      <w:pPr>
        <w:widowControl w:val="0"/>
        <w:autoSpaceDE w:val="0"/>
        <w:spacing w:after="0" w:line="20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F5020" w:rsidRDefault="009F5020" w:rsidP="009F5020">
      <w:pPr>
        <w:widowControl w:val="0"/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Telefon umożliwiający odbiór alarmowych SMS-ów ze zdalnych urządzeń GSM - routerów</w:t>
      </w: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G. Instalacja antenowa do stacji monitorowania.</w:t>
      </w:r>
    </w:p>
    <w:p w:rsidR="009F5020" w:rsidRDefault="009F5020" w:rsidP="009F5020">
      <w:pPr>
        <w:widowControl w:val="0"/>
        <w:spacing w:after="0" w:line="200" w:lineRule="atLeast"/>
        <w:rPr>
          <w:rFonts w:ascii="Times New Roman" w:hAnsi="Times New Roman"/>
          <w:sz w:val="24"/>
          <w:szCs w:val="24"/>
          <w:lang w:eastAsia="pl-PL"/>
        </w:rPr>
      </w:pPr>
    </w:p>
    <w:p w:rsidR="009F5020" w:rsidRDefault="009F5020" w:rsidP="009F5020">
      <w:pPr>
        <w:widowControl w:val="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Antena GSM do routera, słup antenowy balastowy MB-2 h=2m + balast, konwerter RS-485/232, system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uziomowy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słupa, zabezpieczenia przeciwprzepięciowe, 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kablowanie strukturalne.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9F5020" w:rsidRDefault="009F5020" w:rsidP="009F5020">
      <w:pPr>
        <w:autoSpaceDE w:val="0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F5020" w:rsidRDefault="009F5020" w:rsidP="009F5020">
      <w:pPr>
        <w:autoSpaceDE w:val="0"/>
        <w:spacing w:after="0" w:line="200" w:lineRule="atLeast"/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H. Osprzęt do stacji monitorowania</w:t>
      </w:r>
    </w:p>
    <w:p w:rsidR="009F5020" w:rsidRDefault="009F5020" w:rsidP="009F5020">
      <w:pPr>
        <w:widowControl w:val="0"/>
        <w:spacing w:after="0" w:line="200" w:lineRule="atLeast"/>
      </w:pPr>
    </w:p>
    <w:p w:rsidR="009F5020" w:rsidRDefault="009F5020" w:rsidP="009F5020">
      <w:pPr>
        <w:widowControl w:val="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802F2">
        <w:rPr>
          <w:rFonts w:ascii="Times New Roman" w:hAnsi="Times New Roman"/>
          <w:color w:val="000000"/>
          <w:sz w:val="24"/>
          <w:szCs w:val="24"/>
        </w:rPr>
        <w:t xml:space="preserve">Switch 1U </w:t>
      </w:r>
      <w:proofErr w:type="spellStart"/>
      <w:r w:rsidRPr="002802F2">
        <w:rPr>
          <w:rFonts w:ascii="Times New Roman" w:hAnsi="Times New Roman"/>
          <w:color w:val="000000"/>
          <w:sz w:val="24"/>
          <w:szCs w:val="24"/>
        </w:rPr>
        <w:t>rack</w:t>
      </w:r>
      <w:proofErr w:type="spellEnd"/>
      <w:r w:rsidRPr="002802F2">
        <w:rPr>
          <w:rFonts w:ascii="Times New Roman" w:hAnsi="Times New Roman"/>
          <w:color w:val="000000"/>
          <w:sz w:val="24"/>
          <w:szCs w:val="24"/>
        </w:rPr>
        <w:t xml:space="preserve"> 19", 16 portów 10/100/1000 </w:t>
      </w:r>
      <w:proofErr w:type="spellStart"/>
      <w:r w:rsidRPr="002802F2">
        <w:rPr>
          <w:rFonts w:ascii="Times New Roman" w:hAnsi="Times New Roman"/>
          <w:color w:val="000000"/>
          <w:sz w:val="24"/>
          <w:szCs w:val="24"/>
        </w:rPr>
        <w:t>Mbps</w:t>
      </w:r>
      <w:proofErr w:type="spellEnd"/>
      <w:r w:rsidRPr="002802F2">
        <w:rPr>
          <w:rFonts w:ascii="Times New Roman" w:hAnsi="Times New Roman"/>
          <w:color w:val="000000"/>
          <w:sz w:val="24"/>
          <w:szCs w:val="24"/>
        </w:rPr>
        <w:t>, 2 porty SFP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UPS 2200VA, Szyny rack19" do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UPS'a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szafa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rack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19" 27U 600x800 stojąca, wentylowana,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Listwa zasilająca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rack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19" 9 gniazd.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624119" w:rsidRDefault="00624119" w:rsidP="009F5020"/>
    <w:sectPr w:rsidR="00624119" w:rsidSect="006D2D3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73" w:rsidRDefault="00CA0C73" w:rsidP="00CB2701">
      <w:pPr>
        <w:spacing w:after="0" w:line="240" w:lineRule="auto"/>
      </w:pPr>
      <w:r>
        <w:separator/>
      </w:r>
    </w:p>
  </w:endnote>
  <w:endnote w:type="continuationSeparator" w:id="0">
    <w:p w:rsidR="00CA0C73" w:rsidRDefault="00CA0C73" w:rsidP="00CB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73" w:rsidRDefault="00CA0C73" w:rsidP="00CB2701">
      <w:pPr>
        <w:spacing w:after="0" w:line="240" w:lineRule="auto"/>
      </w:pPr>
      <w:r>
        <w:separator/>
      </w:r>
    </w:p>
  </w:footnote>
  <w:footnote w:type="continuationSeparator" w:id="0">
    <w:p w:rsidR="00CA0C73" w:rsidRDefault="00CA0C73" w:rsidP="00CB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19" w:rsidRDefault="00A24F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6819900" cy="964565"/>
          <wp:effectExtent l="0" t="0" r="0" b="0"/>
          <wp:wrapTight wrapText="bothSides">
            <wp:wrapPolygon edited="0">
              <wp:start x="0" y="0"/>
              <wp:lineTo x="0" y="21330"/>
              <wp:lineTo x="21540" y="21330"/>
              <wp:lineTo x="215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01"/>
    <w:rsid w:val="000F24ED"/>
    <w:rsid w:val="001B4C9F"/>
    <w:rsid w:val="00265655"/>
    <w:rsid w:val="003C0656"/>
    <w:rsid w:val="003C34C0"/>
    <w:rsid w:val="00624119"/>
    <w:rsid w:val="00652E3C"/>
    <w:rsid w:val="006718E0"/>
    <w:rsid w:val="006A7FF2"/>
    <w:rsid w:val="006C053A"/>
    <w:rsid w:val="006D2D30"/>
    <w:rsid w:val="006F2502"/>
    <w:rsid w:val="00742AAF"/>
    <w:rsid w:val="00773643"/>
    <w:rsid w:val="007F3709"/>
    <w:rsid w:val="0081405C"/>
    <w:rsid w:val="00817B8A"/>
    <w:rsid w:val="009A1169"/>
    <w:rsid w:val="009B75E6"/>
    <w:rsid w:val="009C0EF7"/>
    <w:rsid w:val="009F5020"/>
    <w:rsid w:val="00A24F1A"/>
    <w:rsid w:val="00A41EEC"/>
    <w:rsid w:val="00A502B3"/>
    <w:rsid w:val="00AF299F"/>
    <w:rsid w:val="00B24433"/>
    <w:rsid w:val="00B46DD9"/>
    <w:rsid w:val="00BC4F57"/>
    <w:rsid w:val="00BF1D1B"/>
    <w:rsid w:val="00CA0C73"/>
    <w:rsid w:val="00CB2701"/>
    <w:rsid w:val="00D5000D"/>
    <w:rsid w:val="00D57390"/>
    <w:rsid w:val="00FB11D9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5D2EB410-CD4C-42AF-B619-14BAA5AD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EE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B27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B270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B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B27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9F5020"/>
    <w:pPr>
      <w:suppressAutoHyphens/>
      <w:spacing w:line="276" w:lineRule="auto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Bartkowiak</dc:creator>
  <cp:keywords/>
  <dc:description/>
  <cp:lastModifiedBy>Witold Klemm</cp:lastModifiedBy>
  <cp:revision>2</cp:revision>
  <cp:lastPrinted>2019-01-02T12:21:00Z</cp:lastPrinted>
  <dcterms:created xsi:type="dcterms:W3CDTF">2019-01-02T14:28:00Z</dcterms:created>
  <dcterms:modified xsi:type="dcterms:W3CDTF">2019-01-02T14:28:00Z</dcterms:modified>
</cp:coreProperties>
</file>